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(申报人)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本人参与此次科技项目(课题)的申报,现郑重作出如下诚信承诺: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1.保证不发生故意反复申报、重复申报的行为。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2.确保申报材料内容及附件资料全部真实,涉及的科研数据、研究成果及所引用的资料文献、图标、注释合法。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3.本人符合申报条件并无科研诚信失信行为。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4.遵守相关纪律,不以游说、请托、贿赂等不正当手段要求相关业务部门或人员对申报的项目(课题)予以关照。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5.主动接受监督,并按要求对科技管理部门发现的问题进行整改。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本人自愿遵守以上规定,如有违反,愿承担相应后果及法律责任,并列入科研诚信失信记录。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mNjZWYzZTA3ZTIxODhkZDliMzBiOWI1ODBjMTEifQ=="/>
  </w:docVars>
  <w:rsids>
    <w:rsidRoot w:val="00000000"/>
    <w:rsid w:val="10941629"/>
    <w:rsid w:val="1F5B7E4C"/>
    <w:rsid w:val="2870455C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567</Characters>
  <Lines>0</Lines>
  <Paragraphs>0</Paragraphs>
  <TotalTime>7.33333333333333</TotalTime>
  <ScaleCrop>false</ScaleCrop>
  <LinksUpToDate>false</LinksUpToDate>
  <CharactersWithSpaces>575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2024-07-05T03:41:35Z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4F996C82155548FDA76BD0D551C18E2E_13</vt:lpwstr>
  </property>
</Properties>
</file>